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Richiesta di Offerta (RDO) sul MEPA per l’affidamento della fornitura </w:t>
            </w:r>
            <w:r w:rsidR="00EA0360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di 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“</w:t>
            </w:r>
            <w:proofErr w:type="spellStart"/>
            <w:r w:rsidR="00EA0360">
              <w:rPr>
                <w:rFonts w:ascii="Palatino Linotype" w:hAnsi="Palatino Linotype"/>
                <w:b/>
                <w:bCs/>
                <w:sz w:val="24"/>
                <w:szCs w:val="24"/>
              </w:rPr>
              <w:t>Matierale</w:t>
            </w:r>
            <w:proofErr w:type="spellEnd"/>
            <w:r w:rsidR="00EA0360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per medicazioni</w:t>
            </w:r>
            <w:bookmarkStart w:id="0" w:name="_GoBack"/>
            <w:bookmarkEnd w:id="0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” ai sensi dell’a</w:t>
            </w:r>
            <w:bookmarkStart w:id="1" w:name="_Hlk77846889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D.Lgs.</w:t>
            </w:r>
            <w:proofErr w:type="spellEnd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1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A036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A036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A036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A036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A0360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6274</Words>
  <Characters>36493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3</cp:revision>
  <dcterms:created xsi:type="dcterms:W3CDTF">2024-04-19T06:37:00Z</dcterms:created>
  <dcterms:modified xsi:type="dcterms:W3CDTF">2024-05-07T12:27:00Z</dcterms:modified>
</cp:coreProperties>
</file>